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E2" w:rsidRPr="009858D4" w:rsidRDefault="00C50BE2" w:rsidP="00C50BE2">
      <w:pPr>
        <w:tabs>
          <w:tab w:val="left" w:pos="3156"/>
        </w:tabs>
        <w:spacing w:after="0" w:line="240" w:lineRule="auto"/>
        <w:jc w:val="center"/>
        <w:rPr>
          <w:rFonts w:ascii="Calibri" w:eastAsia="Calibri" w:hAnsi="Calibri" w:cs="Times New Roman"/>
          <w:sz w:val="22"/>
        </w:rPr>
      </w:pPr>
      <w:r w:rsidRPr="009858D4">
        <w:rPr>
          <w:rFonts w:ascii="Calibri" w:eastAsia="Calibri" w:hAnsi="Calibri" w:cs="Times New Roman"/>
          <w:b/>
          <w:sz w:val="22"/>
          <w:szCs w:val="24"/>
        </w:rPr>
        <w:t xml:space="preserve">                                                                         </w:t>
      </w:r>
      <w:r w:rsidRPr="009858D4">
        <w:rPr>
          <w:rFonts w:ascii="Calibri" w:eastAsia="Calibri" w:hAnsi="Calibri" w:cs="Times New Roman"/>
          <w:noProof/>
          <w:sz w:val="22"/>
          <w:lang w:eastAsia="lv-LV"/>
        </w:rPr>
        <w:drawing>
          <wp:anchor distT="0" distB="0" distL="114300" distR="114300" simplePos="0" relativeHeight="251659264" behindDoc="0" locked="0" layoutInCell="1" allowOverlap="1" wp14:anchorId="426BF21D" wp14:editId="42342CC9">
            <wp:simplePos x="4705350" y="914400"/>
            <wp:positionH relativeFrom="margin">
              <wp:align>center</wp:align>
            </wp:positionH>
            <wp:positionV relativeFrom="margin">
              <wp:align>top</wp:align>
            </wp:positionV>
            <wp:extent cx="457200" cy="552450"/>
            <wp:effectExtent l="0" t="0" r="0" b="0"/>
            <wp:wrapSquare wrapText="bothSides"/>
            <wp:docPr id="1" name="Picture 1" descr="gerbonis konturzimejum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erbonis konturzimejum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0BE2" w:rsidRPr="009858D4" w:rsidRDefault="00C50BE2" w:rsidP="00C50BE2">
      <w:pPr>
        <w:tabs>
          <w:tab w:val="left" w:pos="315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50BE2" w:rsidRPr="009858D4" w:rsidRDefault="00C50BE2" w:rsidP="00C50BE2">
      <w:pPr>
        <w:tabs>
          <w:tab w:val="left" w:pos="315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50BE2" w:rsidRPr="009858D4" w:rsidRDefault="00C50BE2" w:rsidP="00C50BE2">
      <w:pPr>
        <w:tabs>
          <w:tab w:val="left" w:pos="315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50BE2" w:rsidRPr="009858D4" w:rsidRDefault="00C50BE2" w:rsidP="00C50BE2">
      <w:pPr>
        <w:tabs>
          <w:tab w:val="left" w:pos="315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50BE2" w:rsidRPr="009858D4" w:rsidRDefault="00C50BE2" w:rsidP="00C50BE2">
      <w:pPr>
        <w:tabs>
          <w:tab w:val="left" w:pos="3156"/>
        </w:tabs>
        <w:spacing w:after="0" w:line="240" w:lineRule="auto"/>
        <w:jc w:val="center"/>
        <w:rPr>
          <w:rFonts w:eastAsia="Calibri" w:cs="Times New Roman"/>
          <w:szCs w:val="24"/>
        </w:rPr>
      </w:pPr>
      <w:r w:rsidRPr="009858D4">
        <w:rPr>
          <w:rFonts w:eastAsia="Calibri" w:cs="Times New Roman"/>
          <w:szCs w:val="24"/>
        </w:rPr>
        <w:t>DAUGAVPILS PILSĒTAS DOME</w:t>
      </w:r>
    </w:p>
    <w:p w:rsidR="00C50BE2" w:rsidRPr="009858D4" w:rsidRDefault="00C50BE2" w:rsidP="00C50BE2">
      <w:pPr>
        <w:spacing w:after="0" w:line="240" w:lineRule="auto"/>
        <w:jc w:val="center"/>
        <w:rPr>
          <w:rFonts w:eastAsia="Times New Roman"/>
          <w:szCs w:val="24"/>
          <w:lang w:val="en-AU" w:eastAsia="lv-LV"/>
        </w:rPr>
      </w:pPr>
      <w:r w:rsidRPr="009858D4">
        <w:rPr>
          <w:b/>
          <w:sz w:val="28"/>
          <w:szCs w:val="28"/>
        </w:rPr>
        <w:t xml:space="preserve"> </w:t>
      </w:r>
      <w:r w:rsidRPr="009858D4">
        <w:rPr>
          <w:rFonts w:eastAsia="Times New Roman"/>
          <w:szCs w:val="24"/>
          <w:lang w:val="en-AU" w:eastAsia="lv-LV"/>
        </w:rPr>
        <w:t>DAUGAVPILS PILSĒTAS BĒRNU UN JAUNIEŠU CENTRS „JAUNĪBA”</w:t>
      </w:r>
    </w:p>
    <w:p w:rsidR="00C50BE2" w:rsidRPr="009858D4" w:rsidRDefault="00C50BE2" w:rsidP="00C50BE2">
      <w:pPr>
        <w:pBdr>
          <w:bottom w:val="single" w:sz="6" w:space="1" w:color="auto"/>
        </w:pBdr>
        <w:tabs>
          <w:tab w:val="left" w:pos="3156"/>
        </w:tabs>
        <w:spacing w:after="60" w:line="240" w:lineRule="auto"/>
        <w:jc w:val="center"/>
        <w:rPr>
          <w:rFonts w:eastAsia="Calibri" w:cs="Times New Roman"/>
          <w:b/>
          <w:sz w:val="28"/>
          <w:szCs w:val="28"/>
        </w:rPr>
      </w:pPr>
    </w:p>
    <w:p w:rsidR="00C50BE2" w:rsidRPr="009858D4" w:rsidRDefault="00C50BE2" w:rsidP="00C50BE2">
      <w:pPr>
        <w:tabs>
          <w:tab w:val="left" w:pos="3156"/>
        </w:tabs>
        <w:spacing w:before="60" w:after="0" w:line="240" w:lineRule="auto"/>
        <w:ind w:right="-198"/>
        <w:jc w:val="center"/>
        <w:rPr>
          <w:rFonts w:eastAsia="Calibri" w:cs="Times New Roman"/>
          <w:sz w:val="18"/>
          <w:szCs w:val="18"/>
        </w:rPr>
      </w:pPr>
      <w:proofErr w:type="spellStart"/>
      <w:r w:rsidRPr="009858D4">
        <w:rPr>
          <w:rFonts w:eastAsia="Calibri" w:cs="Times New Roman"/>
          <w:sz w:val="18"/>
          <w:szCs w:val="18"/>
        </w:rPr>
        <w:t>Reģ</w:t>
      </w:r>
      <w:proofErr w:type="spellEnd"/>
      <w:r w:rsidRPr="009858D4">
        <w:rPr>
          <w:rFonts w:eastAsia="Calibri" w:cs="Times New Roman"/>
          <w:sz w:val="18"/>
          <w:szCs w:val="18"/>
        </w:rPr>
        <w:t>. Nr. 90009737220,Tautas  iela 7, Daugavpils, LV-5417, tālr. 65435787, fakss 65435657</w:t>
      </w:r>
    </w:p>
    <w:p w:rsidR="00C50BE2" w:rsidRPr="009858D4" w:rsidRDefault="00C50BE2" w:rsidP="00C50BE2">
      <w:pPr>
        <w:tabs>
          <w:tab w:val="left" w:pos="3156"/>
        </w:tabs>
        <w:spacing w:after="0" w:line="240" w:lineRule="auto"/>
        <w:ind w:right="-199"/>
        <w:jc w:val="center"/>
        <w:rPr>
          <w:rFonts w:eastAsia="Calibri" w:cs="Times New Roman"/>
          <w:sz w:val="18"/>
          <w:szCs w:val="18"/>
        </w:rPr>
      </w:pPr>
      <w:r w:rsidRPr="009858D4">
        <w:rPr>
          <w:rFonts w:eastAsia="Calibri" w:cs="Times New Roman"/>
          <w:sz w:val="18"/>
          <w:szCs w:val="18"/>
        </w:rPr>
        <w:t>e-pasts: jauniba@inbox.lv, mājas lapa www.jauniba.lv</w:t>
      </w:r>
    </w:p>
    <w:p w:rsidR="00C50BE2" w:rsidRPr="009858D4" w:rsidRDefault="00C50BE2" w:rsidP="00C50BE2">
      <w:pPr>
        <w:ind w:right="-99"/>
        <w:rPr>
          <w:sz w:val="22"/>
        </w:rPr>
      </w:pPr>
      <w:r w:rsidRPr="009858D4">
        <w:t xml:space="preserve">                                                                                                       </w:t>
      </w:r>
    </w:p>
    <w:p w:rsidR="00C50BE2" w:rsidRPr="009858D4" w:rsidRDefault="00C50BE2" w:rsidP="00C50BE2">
      <w:pPr>
        <w:ind w:right="-99"/>
        <w:rPr>
          <w:b/>
          <w:sz w:val="28"/>
          <w:szCs w:val="28"/>
        </w:rPr>
      </w:pPr>
      <w:r w:rsidRPr="009858D4">
        <w:rPr>
          <w:b/>
          <w:sz w:val="28"/>
          <w:szCs w:val="28"/>
        </w:rPr>
        <w:t xml:space="preserve">                                              Iekšējie noteikumi</w:t>
      </w:r>
    </w:p>
    <w:p w:rsidR="00C50BE2" w:rsidRPr="009858D4" w:rsidRDefault="00C50BE2" w:rsidP="00C50BE2">
      <w:pPr>
        <w:spacing w:after="0" w:line="240" w:lineRule="auto"/>
        <w:ind w:right="-99"/>
        <w:jc w:val="right"/>
      </w:pPr>
      <w:r w:rsidRPr="009858D4">
        <w:t xml:space="preserve">                              </w:t>
      </w:r>
      <w:r w:rsidRPr="009858D4">
        <w:tab/>
        <w:t>Apstiprināts</w:t>
      </w:r>
    </w:p>
    <w:p w:rsidR="00C50BE2" w:rsidRPr="009858D4" w:rsidRDefault="00C50BE2" w:rsidP="00C50BE2">
      <w:pPr>
        <w:spacing w:after="0" w:line="240" w:lineRule="auto"/>
        <w:ind w:left="4320" w:right="-99" w:firstLine="720"/>
        <w:jc w:val="right"/>
      </w:pPr>
      <w:r w:rsidRPr="009858D4">
        <w:t>ar BJC “Jaunība” direktores</w:t>
      </w:r>
    </w:p>
    <w:p w:rsidR="00C50BE2" w:rsidRDefault="00C50BE2" w:rsidP="00C50BE2">
      <w:pPr>
        <w:spacing w:after="0" w:line="240" w:lineRule="auto"/>
        <w:ind w:right="-99"/>
        <w:jc w:val="right"/>
      </w:pPr>
      <w:r w:rsidRPr="009858D4">
        <w:t xml:space="preserve">                                             </w:t>
      </w:r>
      <w:r>
        <w:t xml:space="preserve">             </w:t>
      </w:r>
      <w:r w:rsidR="00E61874">
        <w:t xml:space="preserve">             </w:t>
      </w:r>
      <w:r w:rsidR="00E61874">
        <w:tab/>
      </w:r>
      <w:r w:rsidR="00E61874">
        <w:tab/>
        <w:t>2021.gada 6.09.rīkojumu 88-p</w:t>
      </w:r>
    </w:p>
    <w:p w:rsidR="00C50BE2" w:rsidRPr="009858D4" w:rsidRDefault="00C50BE2" w:rsidP="00C50BE2">
      <w:pPr>
        <w:spacing w:after="0" w:line="240" w:lineRule="auto"/>
        <w:ind w:right="-99"/>
        <w:jc w:val="right"/>
      </w:pPr>
    </w:p>
    <w:p w:rsidR="00C50BE2" w:rsidRDefault="00C50BE2" w:rsidP="00C50BE2">
      <w:pPr>
        <w:spacing w:line="240" w:lineRule="auto"/>
        <w:ind w:firstLine="720"/>
        <w:jc w:val="center"/>
        <w:rPr>
          <w:b/>
          <w:szCs w:val="24"/>
        </w:rPr>
      </w:pPr>
      <w:r>
        <w:rPr>
          <w:b/>
          <w:szCs w:val="24"/>
        </w:rPr>
        <w:t>Vecāku un citu personu uzturēšanās kārtība</w:t>
      </w:r>
    </w:p>
    <w:p w:rsidR="00C50BE2" w:rsidRPr="009858D4" w:rsidRDefault="00C50BE2" w:rsidP="00C50BE2">
      <w:pPr>
        <w:spacing w:line="240" w:lineRule="auto"/>
        <w:ind w:firstLine="720"/>
        <w:jc w:val="center"/>
        <w:rPr>
          <w:b/>
          <w:szCs w:val="24"/>
        </w:rPr>
      </w:pPr>
      <w:r w:rsidRPr="009858D4">
        <w:rPr>
          <w:b/>
          <w:szCs w:val="24"/>
        </w:rPr>
        <w:t>Daugavpils p</w:t>
      </w:r>
      <w:r w:rsidR="00BE33EA">
        <w:rPr>
          <w:b/>
          <w:szCs w:val="24"/>
        </w:rPr>
        <w:t>ilsētas Bērnu un jauniešu centrā</w:t>
      </w:r>
      <w:r w:rsidRPr="009858D4">
        <w:rPr>
          <w:b/>
          <w:szCs w:val="24"/>
        </w:rPr>
        <w:t xml:space="preserve"> “Jaunība”</w:t>
      </w:r>
    </w:p>
    <w:p w:rsidR="00C50BE2" w:rsidRPr="009858D4" w:rsidRDefault="00C50BE2" w:rsidP="00C50BE2">
      <w:pPr>
        <w:ind w:right="-99"/>
        <w:rPr>
          <w:b/>
          <w:sz w:val="28"/>
          <w:szCs w:val="28"/>
        </w:rPr>
      </w:pPr>
      <w:r w:rsidRPr="009858D4">
        <w:rPr>
          <w:b/>
          <w:sz w:val="28"/>
          <w:szCs w:val="28"/>
        </w:rPr>
        <w:t xml:space="preserve">                                              </w:t>
      </w:r>
    </w:p>
    <w:p w:rsidR="00C50BE2" w:rsidRDefault="00C50BE2" w:rsidP="00C50BE2">
      <w:pPr>
        <w:spacing w:line="240" w:lineRule="auto"/>
        <w:ind w:left="1440" w:right="-99"/>
        <w:contextualSpacing/>
        <w:jc w:val="right"/>
        <w:rPr>
          <w:sz w:val="22"/>
        </w:rPr>
      </w:pPr>
      <w:r w:rsidRPr="009858D4">
        <w:rPr>
          <w:sz w:val="22"/>
        </w:rPr>
        <w:t xml:space="preserve">                                                                                       </w:t>
      </w:r>
      <w:r>
        <w:rPr>
          <w:sz w:val="22"/>
        </w:rPr>
        <w:t>Izdoti saskaņā ar Ministru kabineta 24.11.2009. Nr.1338</w:t>
      </w:r>
    </w:p>
    <w:p w:rsidR="00C50BE2" w:rsidRDefault="00C50BE2" w:rsidP="00C50BE2">
      <w:pPr>
        <w:spacing w:line="240" w:lineRule="auto"/>
        <w:ind w:left="1440" w:right="-99"/>
        <w:contextualSpacing/>
        <w:jc w:val="right"/>
        <w:rPr>
          <w:sz w:val="22"/>
        </w:rPr>
      </w:pPr>
      <w:r>
        <w:rPr>
          <w:sz w:val="22"/>
        </w:rPr>
        <w:t>“Kārtība, kādā nodrošināma izglītojamo drošība izglītības</w:t>
      </w:r>
    </w:p>
    <w:p w:rsidR="00C50BE2" w:rsidRDefault="00C50BE2" w:rsidP="00C50BE2">
      <w:pPr>
        <w:spacing w:line="240" w:lineRule="auto"/>
        <w:ind w:left="1440" w:right="-99"/>
        <w:contextualSpacing/>
        <w:jc w:val="right"/>
        <w:rPr>
          <w:sz w:val="22"/>
        </w:rPr>
      </w:pPr>
      <w:r>
        <w:rPr>
          <w:sz w:val="22"/>
        </w:rPr>
        <w:t>Iestādēs un to organizētajos pasakumos”3.10 punktu un ministru kabineta 09.06.2020.</w:t>
      </w:r>
      <w:r w:rsidRPr="009858D4">
        <w:rPr>
          <w:sz w:val="22"/>
        </w:rPr>
        <w:t xml:space="preserve"> noteikumiem nr.360</w:t>
      </w:r>
      <w:r>
        <w:rPr>
          <w:sz w:val="22"/>
        </w:rPr>
        <w:t xml:space="preserve"> “Epidemioloģiskās drošības pasākumi</w:t>
      </w:r>
    </w:p>
    <w:p w:rsidR="00C50BE2" w:rsidRPr="009858D4" w:rsidRDefault="00C50BE2" w:rsidP="00C50BE2">
      <w:pPr>
        <w:spacing w:line="240" w:lineRule="auto"/>
        <w:ind w:left="1440" w:right="-99"/>
        <w:contextualSpacing/>
        <w:jc w:val="right"/>
        <w:rPr>
          <w:sz w:val="22"/>
        </w:rPr>
      </w:pPr>
      <w:r>
        <w:rPr>
          <w:sz w:val="22"/>
        </w:rPr>
        <w:t>Covid-19 infekcijas izplatības ierobežošanai”</w:t>
      </w:r>
    </w:p>
    <w:p w:rsidR="00C50BE2" w:rsidRPr="006C23B6" w:rsidRDefault="00C50BE2" w:rsidP="00C50BE2">
      <w:pPr>
        <w:spacing w:line="240" w:lineRule="auto"/>
        <w:ind w:left="1440" w:right="-99"/>
        <w:contextualSpacing/>
        <w:jc w:val="right"/>
        <w:rPr>
          <w:color w:val="FFC000"/>
          <w:sz w:val="22"/>
        </w:rPr>
      </w:pPr>
      <w:r w:rsidRPr="006C23B6">
        <w:rPr>
          <w:color w:val="FFC000"/>
          <w:sz w:val="22"/>
        </w:rPr>
        <w:t xml:space="preserve">                                                      </w:t>
      </w:r>
    </w:p>
    <w:p w:rsidR="00C50BE2" w:rsidRDefault="00C50BE2" w:rsidP="00C50BE2">
      <w:pPr>
        <w:spacing w:line="240" w:lineRule="auto"/>
        <w:ind w:firstLine="720"/>
        <w:jc w:val="both"/>
        <w:rPr>
          <w:b/>
          <w:szCs w:val="24"/>
        </w:rPr>
      </w:pPr>
      <w:r w:rsidRPr="009858D4">
        <w:rPr>
          <w:b/>
          <w:szCs w:val="24"/>
        </w:rPr>
        <w:t xml:space="preserve">            </w:t>
      </w:r>
    </w:p>
    <w:p w:rsidR="00C50BE2" w:rsidRDefault="00C50BE2" w:rsidP="00113E70">
      <w:pPr>
        <w:pStyle w:val="ListParagraph"/>
        <w:numPr>
          <w:ilvl w:val="0"/>
          <w:numId w:val="1"/>
        </w:numPr>
        <w:spacing w:line="240" w:lineRule="auto"/>
        <w:jc w:val="center"/>
        <w:rPr>
          <w:b/>
          <w:sz w:val="28"/>
          <w:szCs w:val="28"/>
        </w:rPr>
      </w:pPr>
      <w:r w:rsidRPr="00BE33EA">
        <w:rPr>
          <w:b/>
          <w:sz w:val="28"/>
          <w:szCs w:val="28"/>
        </w:rPr>
        <w:t>Vispārīgie jautājumi</w:t>
      </w:r>
    </w:p>
    <w:p w:rsidR="00BE33EA" w:rsidRDefault="00BE33EA" w:rsidP="00BE33EA">
      <w:pPr>
        <w:spacing w:line="240" w:lineRule="auto"/>
        <w:rPr>
          <w:szCs w:val="24"/>
        </w:rPr>
      </w:pPr>
      <w:r w:rsidRPr="00BE33EA">
        <w:rPr>
          <w:szCs w:val="24"/>
        </w:rPr>
        <w:t>1.</w:t>
      </w:r>
      <w:r w:rsidR="00732BE7">
        <w:rPr>
          <w:szCs w:val="24"/>
        </w:rPr>
        <w:t xml:space="preserve"> </w:t>
      </w:r>
      <w:r w:rsidRPr="00BE33EA">
        <w:rPr>
          <w:szCs w:val="24"/>
        </w:rPr>
        <w:t>Noteikumi nosaka</w:t>
      </w:r>
      <w:r>
        <w:rPr>
          <w:szCs w:val="24"/>
        </w:rPr>
        <w:t xml:space="preserve"> kartību, kādā Daugavpils pilsētas Bērnu un jauniešu centrā “Jaunība” (turpmāk – BJC “Jaunība”) uzturas audzēkņu vecāki vai personas, kas realizē audzēkņa aizgādību vai viņu pilnvarotās personas (turpmāk – Vecāki) un citas BJC “Jaunība” darbībā neiesaistītas personas (turpmāk –Apmeklētāji).</w:t>
      </w:r>
    </w:p>
    <w:p w:rsidR="00BE33EA" w:rsidRDefault="00BE33EA" w:rsidP="00BE33EA">
      <w:pPr>
        <w:spacing w:line="240" w:lineRule="auto"/>
        <w:rPr>
          <w:szCs w:val="24"/>
        </w:rPr>
      </w:pPr>
      <w:r>
        <w:rPr>
          <w:szCs w:val="24"/>
        </w:rPr>
        <w:t>2.</w:t>
      </w:r>
      <w:r w:rsidR="00732BE7">
        <w:rPr>
          <w:szCs w:val="24"/>
        </w:rPr>
        <w:t xml:space="preserve"> </w:t>
      </w:r>
      <w:r>
        <w:rPr>
          <w:szCs w:val="24"/>
        </w:rPr>
        <w:t>Noteikumu mērķis ir nodrošināt audzēkņu drošību un BJC “Jaunība” netraucētu darbību.</w:t>
      </w:r>
    </w:p>
    <w:p w:rsidR="00BE33EA" w:rsidRDefault="00BE33EA" w:rsidP="00BE33EA">
      <w:pPr>
        <w:spacing w:line="240" w:lineRule="auto"/>
        <w:rPr>
          <w:szCs w:val="24"/>
        </w:rPr>
      </w:pPr>
    </w:p>
    <w:p w:rsidR="00BE33EA" w:rsidRDefault="00BE33EA" w:rsidP="00BE33EA">
      <w:pPr>
        <w:pStyle w:val="ListParagraph"/>
        <w:numPr>
          <w:ilvl w:val="0"/>
          <w:numId w:val="1"/>
        </w:numPr>
        <w:spacing w:line="240" w:lineRule="auto"/>
        <w:jc w:val="center"/>
        <w:rPr>
          <w:b/>
          <w:sz w:val="28"/>
          <w:szCs w:val="28"/>
        </w:rPr>
      </w:pPr>
      <w:r w:rsidRPr="00BE33EA">
        <w:rPr>
          <w:b/>
          <w:sz w:val="28"/>
          <w:szCs w:val="28"/>
        </w:rPr>
        <w:t>Vecāku uzturēšanās BJC “Jaunība”</w:t>
      </w:r>
    </w:p>
    <w:p w:rsidR="00BE33EA" w:rsidRDefault="00BE33EA" w:rsidP="00BE33EA">
      <w:pPr>
        <w:spacing w:line="240" w:lineRule="auto"/>
        <w:rPr>
          <w:szCs w:val="24"/>
        </w:rPr>
      </w:pPr>
      <w:r w:rsidRPr="00BE33EA">
        <w:rPr>
          <w:szCs w:val="24"/>
        </w:rPr>
        <w:t>3.</w:t>
      </w:r>
      <w:r w:rsidR="00732BE7">
        <w:rPr>
          <w:szCs w:val="24"/>
        </w:rPr>
        <w:t xml:space="preserve"> </w:t>
      </w:r>
      <w:r w:rsidRPr="00BE33EA">
        <w:rPr>
          <w:szCs w:val="24"/>
        </w:rPr>
        <w:t xml:space="preserve">Vecāks audzēkni </w:t>
      </w:r>
      <w:r>
        <w:rPr>
          <w:szCs w:val="24"/>
        </w:rPr>
        <w:t>pavada uz/no nodarbībām un pasā</w:t>
      </w:r>
      <w:r w:rsidRPr="00BE33EA">
        <w:rPr>
          <w:szCs w:val="24"/>
        </w:rPr>
        <w:t>kumiem līdz ieejai vai citai norādītai vietai BJC “Jaunība”</w:t>
      </w:r>
      <w:r>
        <w:rPr>
          <w:szCs w:val="24"/>
        </w:rPr>
        <w:t xml:space="preserve"> un drīkst sagaidīt pie ieejas.</w:t>
      </w:r>
    </w:p>
    <w:p w:rsidR="00BE33EA" w:rsidRDefault="00BE33EA" w:rsidP="00BE33EA">
      <w:pPr>
        <w:spacing w:line="240" w:lineRule="auto"/>
        <w:rPr>
          <w:szCs w:val="24"/>
        </w:rPr>
      </w:pPr>
      <w:r>
        <w:rPr>
          <w:szCs w:val="24"/>
        </w:rPr>
        <w:t>4. Pirmsskolas vecuma audzēkni atļauts pavad</w:t>
      </w:r>
      <w:r w:rsidR="00732BE7">
        <w:rPr>
          <w:szCs w:val="24"/>
        </w:rPr>
        <w:t>īt, pārģērbt un sagaidīt intereš</w:t>
      </w:r>
      <w:r>
        <w:rPr>
          <w:szCs w:val="24"/>
        </w:rPr>
        <w:t>u izglītības skolo</w:t>
      </w:r>
      <w:r w:rsidR="00732BE7">
        <w:rPr>
          <w:szCs w:val="24"/>
        </w:rPr>
        <w:t>tā</w:t>
      </w:r>
      <w:r>
        <w:rPr>
          <w:szCs w:val="24"/>
        </w:rPr>
        <w:t>ja (turpmāk –</w:t>
      </w:r>
      <w:r w:rsidR="00732BE7">
        <w:rPr>
          <w:szCs w:val="24"/>
        </w:rPr>
        <w:t xml:space="preserve"> skolotā</w:t>
      </w:r>
      <w:r>
        <w:rPr>
          <w:szCs w:val="24"/>
        </w:rPr>
        <w:t>js)</w:t>
      </w:r>
      <w:r w:rsidR="00732BE7">
        <w:rPr>
          <w:szCs w:val="24"/>
        </w:rPr>
        <w:t xml:space="preserve"> norādītajā vietā, kura saskaņ</w:t>
      </w:r>
      <w:r>
        <w:rPr>
          <w:szCs w:val="24"/>
        </w:rPr>
        <w:t>ota ar BJC “Jaunība”</w:t>
      </w:r>
      <w:r w:rsidR="00732BE7">
        <w:rPr>
          <w:szCs w:val="24"/>
        </w:rPr>
        <w:t xml:space="preserve"> </w:t>
      </w:r>
      <w:r>
        <w:rPr>
          <w:szCs w:val="24"/>
        </w:rPr>
        <w:t xml:space="preserve">atbildīgo personu, ievērojot </w:t>
      </w:r>
      <w:proofErr w:type="spellStart"/>
      <w:r>
        <w:rPr>
          <w:szCs w:val="24"/>
        </w:rPr>
        <w:t>distancēšanos</w:t>
      </w:r>
      <w:proofErr w:type="spellEnd"/>
      <w:r w:rsidR="008928C3">
        <w:rPr>
          <w:szCs w:val="24"/>
        </w:rPr>
        <w:t>.</w:t>
      </w:r>
    </w:p>
    <w:p w:rsidR="008928C3" w:rsidRDefault="008928C3" w:rsidP="00BE33EA">
      <w:pPr>
        <w:spacing w:line="240" w:lineRule="auto"/>
        <w:rPr>
          <w:szCs w:val="24"/>
        </w:rPr>
      </w:pPr>
      <w:r>
        <w:rPr>
          <w:szCs w:val="24"/>
        </w:rPr>
        <w:t xml:space="preserve">5. Uzturēties telpās var tikai pirmskolas vecuma vecāki ar </w:t>
      </w:r>
      <w:proofErr w:type="spellStart"/>
      <w:r>
        <w:rPr>
          <w:szCs w:val="24"/>
        </w:rPr>
        <w:t>sadarbspējīgu</w:t>
      </w:r>
      <w:proofErr w:type="spellEnd"/>
      <w:r>
        <w:rPr>
          <w:szCs w:val="24"/>
        </w:rPr>
        <w:t xml:space="preserve"> vakcinācijas vai pārslimošanas sertifikātu.</w:t>
      </w:r>
    </w:p>
    <w:p w:rsidR="00732BE7" w:rsidRDefault="008928C3" w:rsidP="00BE33EA">
      <w:pPr>
        <w:spacing w:line="240" w:lineRule="auto"/>
        <w:rPr>
          <w:szCs w:val="24"/>
        </w:rPr>
      </w:pPr>
      <w:r>
        <w:rPr>
          <w:szCs w:val="24"/>
        </w:rPr>
        <w:lastRenderedPageBreak/>
        <w:t>6</w:t>
      </w:r>
      <w:r w:rsidR="00732BE7">
        <w:rPr>
          <w:szCs w:val="24"/>
        </w:rPr>
        <w:t xml:space="preserve">. </w:t>
      </w:r>
      <w:r w:rsidR="0029054D">
        <w:rPr>
          <w:szCs w:val="24"/>
        </w:rPr>
        <w:t>Bērnus ar speciālā</w:t>
      </w:r>
      <w:r w:rsidR="00732BE7">
        <w:rPr>
          <w:szCs w:val="24"/>
        </w:rPr>
        <w:t xml:space="preserve">m vajadzībām drīkst pavadīt pavadošā persona BJC “Jaunība” telpās un filiālēs lietojot </w:t>
      </w:r>
      <w:proofErr w:type="spellStart"/>
      <w:r w:rsidR="00732BE7">
        <w:rPr>
          <w:szCs w:val="24"/>
        </w:rPr>
        <w:t>aizsargmasku</w:t>
      </w:r>
      <w:proofErr w:type="spellEnd"/>
      <w:r w:rsidR="00732BE7">
        <w:rPr>
          <w:szCs w:val="24"/>
        </w:rPr>
        <w:t>.</w:t>
      </w:r>
    </w:p>
    <w:p w:rsidR="00732BE7" w:rsidRDefault="008928C3" w:rsidP="00BE33EA">
      <w:pPr>
        <w:spacing w:line="240" w:lineRule="auto"/>
        <w:rPr>
          <w:szCs w:val="24"/>
        </w:rPr>
      </w:pPr>
      <w:r>
        <w:rPr>
          <w:szCs w:val="24"/>
        </w:rPr>
        <w:t>7</w:t>
      </w:r>
      <w:r w:rsidR="00732BE7">
        <w:rPr>
          <w:szCs w:val="24"/>
        </w:rPr>
        <w:t xml:space="preserve">. Ienākot BJC “Jaunība” telpās obligāti </w:t>
      </w:r>
      <w:r w:rsidR="0029054D">
        <w:rPr>
          <w:szCs w:val="24"/>
        </w:rPr>
        <w:t xml:space="preserve"> </w:t>
      </w:r>
      <w:r w:rsidR="00732BE7">
        <w:rPr>
          <w:szCs w:val="24"/>
        </w:rPr>
        <w:t>jādezinficē rokas.</w:t>
      </w:r>
    </w:p>
    <w:p w:rsidR="00732BE7" w:rsidRDefault="008928C3" w:rsidP="00BE33EA">
      <w:pPr>
        <w:spacing w:line="240" w:lineRule="auto"/>
        <w:rPr>
          <w:szCs w:val="24"/>
        </w:rPr>
      </w:pPr>
      <w:r>
        <w:rPr>
          <w:szCs w:val="24"/>
        </w:rPr>
        <w:t>8</w:t>
      </w:r>
      <w:r w:rsidR="00732BE7">
        <w:rPr>
          <w:szCs w:val="24"/>
        </w:rPr>
        <w:t xml:space="preserve">. Vecākiem uzturoties telpās obligāti jālieto mutes un deguna aizsegi un jāievēro </w:t>
      </w:r>
      <w:proofErr w:type="spellStart"/>
      <w:r w:rsidR="00732BE7">
        <w:rPr>
          <w:szCs w:val="24"/>
        </w:rPr>
        <w:t>distancēšanās</w:t>
      </w:r>
      <w:proofErr w:type="spellEnd"/>
      <w:r w:rsidR="00732BE7">
        <w:rPr>
          <w:szCs w:val="24"/>
        </w:rPr>
        <w:t>.</w:t>
      </w:r>
    </w:p>
    <w:p w:rsidR="00732BE7" w:rsidRDefault="008928C3" w:rsidP="00BE33EA">
      <w:pPr>
        <w:spacing w:line="240" w:lineRule="auto"/>
        <w:rPr>
          <w:szCs w:val="24"/>
        </w:rPr>
      </w:pPr>
      <w:r>
        <w:rPr>
          <w:szCs w:val="24"/>
        </w:rPr>
        <w:t>9</w:t>
      </w:r>
      <w:r w:rsidR="00732BE7">
        <w:rPr>
          <w:szCs w:val="24"/>
        </w:rPr>
        <w:t>. Vecāku tikšanās ar skolotājiem atļauta tikai noteiktajā laikā pēc vienošanās. Saziņai ar skolotāju vecāki izmanto e-pastu vai tālruni.</w:t>
      </w:r>
    </w:p>
    <w:p w:rsidR="00732BE7" w:rsidRDefault="008928C3" w:rsidP="00BE33EA">
      <w:pPr>
        <w:spacing w:line="240" w:lineRule="auto"/>
        <w:rPr>
          <w:szCs w:val="24"/>
        </w:rPr>
      </w:pPr>
      <w:r>
        <w:rPr>
          <w:szCs w:val="24"/>
        </w:rPr>
        <w:t>10</w:t>
      </w:r>
      <w:r w:rsidR="00732BE7">
        <w:rPr>
          <w:szCs w:val="24"/>
        </w:rPr>
        <w:t xml:space="preserve">. Nepieciešamības gadījumā (apmeklētāju pieņemšana, iesniegumu iesniegšana, konsultācija </w:t>
      </w:r>
      <w:proofErr w:type="spellStart"/>
      <w:r w:rsidR="00732BE7">
        <w:rPr>
          <w:szCs w:val="24"/>
        </w:rPr>
        <w:t>utml</w:t>
      </w:r>
      <w:proofErr w:type="spellEnd"/>
      <w:r w:rsidR="00732BE7">
        <w:rPr>
          <w:szCs w:val="24"/>
        </w:rPr>
        <w:t xml:space="preserve">.) vecāki var apmeklēt BJC “Jaunība” telpas, lietojot </w:t>
      </w:r>
      <w:proofErr w:type="spellStart"/>
      <w:r w:rsidR="00732BE7">
        <w:rPr>
          <w:szCs w:val="24"/>
        </w:rPr>
        <w:t>aizsargmasku</w:t>
      </w:r>
      <w:proofErr w:type="spellEnd"/>
      <w:r w:rsidR="00732BE7">
        <w:rPr>
          <w:szCs w:val="24"/>
        </w:rPr>
        <w:t xml:space="preserve">. </w:t>
      </w:r>
      <w:r>
        <w:rPr>
          <w:szCs w:val="24"/>
        </w:rPr>
        <w:t>11</w:t>
      </w:r>
      <w:r w:rsidR="006B4C01">
        <w:rPr>
          <w:szCs w:val="24"/>
        </w:rPr>
        <w:t xml:space="preserve">. </w:t>
      </w:r>
      <w:r w:rsidR="00732BE7">
        <w:rPr>
          <w:szCs w:val="24"/>
        </w:rPr>
        <w:t>Visu nepieciešamo informāciju vecāki saņem pie dežuranta.</w:t>
      </w:r>
      <w:r w:rsidR="00A90BE2">
        <w:rPr>
          <w:szCs w:val="24"/>
        </w:rPr>
        <w:t xml:space="preserve"> BJC “Jaunība” dežurants vai administrācija var pieprasīt uzrādī</w:t>
      </w:r>
      <w:r w:rsidR="003F5FC4">
        <w:rPr>
          <w:szCs w:val="24"/>
        </w:rPr>
        <w:t xml:space="preserve">t personu apliecinošu dokumentu un </w:t>
      </w:r>
      <w:proofErr w:type="spellStart"/>
      <w:r w:rsidR="003F5FC4">
        <w:rPr>
          <w:szCs w:val="24"/>
        </w:rPr>
        <w:t>sadarspējīgu</w:t>
      </w:r>
      <w:proofErr w:type="spellEnd"/>
      <w:r w:rsidR="003F5FC4">
        <w:rPr>
          <w:szCs w:val="24"/>
        </w:rPr>
        <w:t xml:space="preserve"> vakcinācijas vai pārslimošanas sertifikātu.</w:t>
      </w:r>
      <w:bookmarkStart w:id="0" w:name="_GoBack"/>
      <w:bookmarkEnd w:id="0"/>
    </w:p>
    <w:p w:rsidR="00A90BE2" w:rsidRDefault="00A90BE2" w:rsidP="00BE33EA">
      <w:pPr>
        <w:spacing w:line="240" w:lineRule="auto"/>
        <w:rPr>
          <w:szCs w:val="24"/>
        </w:rPr>
      </w:pPr>
    </w:p>
    <w:p w:rsidR="00A90BE2" w:rsidRPr="00A90BE2" w:rsidRDefault="00A90BE2" w:rsidP="00A90BE2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A90BE2">
        <w:rPr>
          <w:b/>
          <w:sz w:val="28"/>
          <w:szCs w:val="28"/>
        </w:rPr>
        <w:t>Apmeklētāju uzturēšanās kārtība</w:t>
      </w:r>
    </w:p>
    <w:p w:rsidR="00A90BE2" w:rsidRDefault="006B4C01" w:rsidP="00A90BE2">
      <w:pPr>
        <w:spacing w:line="240" w:lineRule="auto"/>
        <w:rPr>
          <w:szCs w:val="24"/>
        </w:rPr>
      </w:pPr>
      <w:r>
        <w:rPr>
          <w:szCs w:val="24"/>
        </w:rPr>
        <w:t>1</w:t>
      </w:r>
      <w:r w:rsidR="008928C3">
        <w:rPr>
          <w:szCs w:val="24"/>
        </w:rPr>
        <w:t>2</w:t>
      </w:r>
      <w:r w:rsidR="00A90BE2" w:rsidRPr="00A90BE2">
        <w:rPr>
          <w:szCs w:val="24"/>
        </w:rPr>
        <w:t>.</w:t>
      </w:r>
      <w:r w:rsidR="00A90BE2">
        <w:rPr>
          <w:szCs w:val="24"/>
        </w:rPr>
        <w:t xml:space="preserve"> Apmeklētāji, pakalpojumu sniedzēji drīkst ienākt BJC “Jaunība” pēc saskaņošanas ar dežurantu.</w:t>
      </w:r>
    </w:p>
    <w:p w:rsidR="00A90BE2" w:rsidRDefault="006B4C01" w:rsidP="00A90BE2">
      <w:pPr>
        <w:spacing w:line="240" w:lineRule="auto"/>
        <w:rPr>
          <w:szCs w:val="24"/>
        </w:rPr>
      </w:pPr>
      <w:r>
        <w:rPr>
          <w:szCs w:val="24"/>
        </w:rPr>
        <w:t>1</w:t>
      </w:r>
      <w:r w:rsidR="008928C3">
        <w:rPr>
          <w:szCs w:val="24"/>
        </w:rPr>
        <w:t>3</w:t>
      </w:r>
      <w:r w:rsidR="00A90BE2">
        <w:rPr>
          <w:szCs w:val="24"/>
        </w:rPr>
        <w:t>.Apmeklētājiem , ienākot BJC “Jaunība” telpās jāinformē dežurants par ierašanās iemeslu.</w:t>
      </w:r>
    </w:p>
    <w:p w:rsidR="00A90BE2" w:rsidRDefault="008928C3" w:rsidP="00A90BE2">
      <w:pPr>
        <w:spacing w:line="240" w:lineRule="auto"/>
        <w:rPr>
          <w:szCs w:val="24"/>
        </w:rPr>
      </w:pPr>
      <w:r>
        <w:rPr>
          <w:szCs w:val="24"/>
        </w:rPr>
        <w:t>14</w:t>
      </w:r>
      <w:r w:rsidR="00A90BE2">
        <w:rPr>
          <w:szCs w:val="24"/>
        </w:rPr>
        <w:t>.Ar BJC “Jaunība” administrāciju  saskaņotu pasākumu dalībnieki un apmeklētāji uzturas tikai tiem norādītajās telpās, ievērojot epidemioloģiskās drošības prasības.</w:t>
      </w:r>
    </w:p>
    <w:p w:rsidR="00A90BE2" w:rsidRDefault="00A90BE2" w:rsidP="00A90BE2">
      <w:pPr>
        <w:spacing w:line="240" w:lineRule="auto"/>
        <w:rPr>
          <w:szCs w:val="24"/>
        </w:rPr>
      </w:pPr>
    </w:p>
    <w:p w:rsidR="00A90BE2" w:rsidRDefault="00A90BE2" w:rsidP="00A90BE2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A90BE2">
        <w:rPr>
          <w:b/>
          <w:sz w:val="28"/>
          <w:szCs w:val="28"/>
        </w:rPr>
        <w:t>Aizliegumi un atbildība par noteikumu neievērošanu</w:t>
      </w:r>
    </w:p>
    <w:p w:rsidR="00A90BE2" w:rsidRDefault="008928C3" w:rsidP="00A90BE2">
      <w:pPr>
        <w:spacing w:line="240" w:lineRule="auto"/>
        <w:rPr>
          <w:szCs w:val="24"/>
        </w:rPr>
      </w:pPr>
      <w:r>
        <w:rPr>
          <w:szCs w:val="24"/>
        </w:rPr>
        <w:t>15</w:t>
      </w:r>
      <w:r w:rsidR="008C3AD2" w:rsidRPr="008C3AD2">
        <w:rPr>
          <w:szCs w:val="24"/>
        </w:rPr>
        <w:t>.</w:t>
      </w:r>
      <w:r w:rsidR="008C3AD2">
        <w:rPr>
          <w:szCs w:val="24"/>
        </w:rPr>
        <w:t>Ienākot un uzturoties BJC “Jaunība” Vecākiem un Apmeklētājiem ir jāievēro BJC “Jaunība” Iekšējās kārtības noteikumi, noteikumi mācību procesa organizēšanai, nodrošinot Covid-19 infekcijas izplatības ierobežošanu un jārespektē BJC “Jaunība” darbinieku aizrādījumi, audzēkņu, citu vecāku un apmeklētāju tiesības.</w:t>
      </w:r>
    </w:p>
    <w:p w:rsidR="008C3AD2" w:rsidRDefault="008928C3" w:rsidP="00A90BE2">
      <w:pPr>
        <w:spacing w:line="240" w:lineRule="auto"/>
        <w:rPr>
          <w:szCs w:val="24"/>
        </w:rPr>
      </w:pPr>
      <w:r>
        <w:rPr>
          <w:szCs w:val="24"/>
        </w:rPr>
        <w:t>16</w:t>
      </w:r>
      <w:r w:rsidR="008C3AD2">
        <w:rPr>
          <w:szCs w:val="24"/>
        </w:rPr>
        <w:t>. Vecāki un Apmeklētāji nav tiesīgi traucēt un darba procesa norisi BJC “Jaunība” un jebkādā veidā apdraudēt audzēkņu vai BJC “Jaunība” darbinieku drošību.</w:t>
      </w:r>
    </w:p>
    <w:p w:rsidR="008C3AD2" w:rsidRDefault="008928C3" w:rsidP="00A90BE2">
      <w:pPr>
        <w:spacing w:line="240" w:lineRule="auto"/>
        <w:rPr>
          <w:szCs w:val="24"/>
        </w:rPr>
      </w:pPr>
      <w:r>
        <w:rPr>
          <w:szCs w:val="24"/>
        </w:rPr>
        <w:t>17</w:t>
      </w:r>
      <w:r w:rsidR="008C3AD2">
        <w:rPr>
          <w:szCs w:val="24"/>
        </w:rPr>
        <w:t>. Aizliegts BJC ‘Jaunība” telpās ienākt un uzturēties:</w:t>
      </w:r>
    </w:p>
    <w:p w:rsidR="008C3AD2" w:rsidRDefault="008C3AD2" w:rsidP="00A90BE2">
      <w:pPr>
        <w:spacing w:line="240" w:lineRule="auto"/>
        <w:rPr>
          <w:szCs w:val="24"/>
        </w:rPr>
      </w:pPr>
      <w:r>
        <w:rPr>
          <w:szCs w:val="24"/>
        </w:rPr>
        <w:t xml:space="preserve">     </w:t>
      </w:r>
      <w:r w:rsidR="008928C3">
        <w:rPr>
          <w:szCs w:val="24"/>
        </w:rPr>
        <w:t>17</w:t>
      </w:r>
      <w:r>
        <w:rPr>
          <w:szCs w:val="24"/>
        </w:rPr>
        <w:t>.1. ja ir elpceļu infekcijas pazīmes</w:t>
      </w:r>
    </w:p>
    <w:p w:rsidR="008C3AD2" w:rsidRDefault="008928C3" w:rsidP="00A90BE2">
      <w:pPr>
        <w:spacing w:line="240" w:lineRule="auto"/>
        <w:rPr>
          <w:szCs w:val="24"/>
        </w:rPr>
      </w:pPr>
      <w:r>
        <w:rPr>
          <w:szCs w:val="24"/>
        </w:rPr>
        <w:t xml:space="preserve">     17</w:t>
      </w:r>
      <w:r w:rsidR="008C3AD2">
        <w:rPr>
          <w:szCs w:val="24"/>
        </w:rPr>
        <w:t>.2. alkohola vai citu apreibinošo vielu ietekmē.</w:t>
      </w:r>
    </w:p>
    <w:p w:rsidR="008C3AD2" w:rsidRDefault="008928C3" w:rsidP="00A90BE2">
      <w:pPr>
        <w:spacing w:line="240" w:lineRule="auto"/>
        <w:rPr>
          <w:szCs w:val="24"/>
        </w:rPr>
      </w:pPr>
      <w:r>
        <w:rPr>
          <w:szCs w:val="24"/>
        </w:rPr>
        <w:t>18</w:t>
      </w:r>
      <w:r w:rsidR="008C3AD2">
        <w:rPr>
          <w:szCs w:val="24"/>
        </w:rPr>
        <w:t xml:space="preserve">. Bez BJC “Jaunība” administrācijas atļaujas izplatīt jebkādu literatūru, materiālus vai citu preci, kā </w:t>
      </w:r>
      <w:r w:rsidR="00113E70">
        <w:rPr>
          <w:szCs w:val="24"/>
        </w:rPr>
        <w:t>arī izvietot afišas un veikt aģi</w:t>
      </w:r>
      <w:r w:rsidR="008C3AD2">
        <w:rPr>
          <w:szCs w:val="24"/>
        </w:rPr>
        <w:t>tāciju</w:t>
      </w:r>
      <w:r w:rsidR="00113E70">
        <w:rPr>
          <w:szCs w:val="24"/>
        </w:rPr>
        <w:t>.</w:t>
      </w:r>
    </w:p>
    <w:p w:rsidR="00113E70" w:rsidRDefault="008928C3" w:rsidP="00A90BE2">
      <w:pPr>
        <w:spacing w:line="240" w:lineRule="auto"/>
        <w:rPr>
          <w:szCs w:val="24"/>
        </w:rPr>
      </w:pPr>
      <w:r>
        <w:rPr>
          <w:szCs w:val="24"/>
        </w:rPr>
        <w:t>19</w:t>
      </w:r>
      <w:r w:rsidR="00113E70">
        <w:rPr>
          <w:szCs w:val="24"/>
        </w:rPr>
        <w:t>.Bez skolotāja vai vecāku klātbūtnes risināt problēmas ar audzēkņiem.</w:t>
      </w:r>
    </w:p>
    <w:p w:rsidR="00113E70" w:rsidRDefault="008928C3" w:rsidP="00A90BE2">
      <w:pPr>
        <w:spacing w:line="240" w:lineRule="auto"/>
        <w:rPr>
          <w:szCs w:val="24"/>
        </w:rPr>
      </w:pPr>
      <w:r>
        <w:rPr>
          <w:szCs w:val="24"/>
        </w:rPr>
        <w:t>20</w:t>
      </w:r>
      <w:r w:rsidR="00113E70">
        <w:rPr>
          <w:szCs w:val="24"/>
        </w:rPr>
        <w:t>. Ikviena persona, kura neievēro šos noteikumus, tiek izraidīta ārpus BJC ‘Jaunība” telpās (nepieciešamības gadījumā tiek izsaukta Daugavpils pašvaldības policija).</w:t>
      </w:r>
    </w:p>
    <w:p w:rsidR="00113E70" w:rsidRDefault="00113E70" w:rsidP="00A90BE2">
      <w:pPr>
        <w:spacing w:line="240" w:lineRule="auto"/>
        <w:rPr>
          <w:szCs w:val="24"/>
        </w:rPr>
      </w:pPr>
    </w:p>
    <w:p w:rsidR="008928C3" w:rsidRDefault="008928C3" w:rsidP="00A90BE2">
      <w:pPr>
        <w:spacing w:line="240" w:lineRule="auto"/>
        <w:rPr>
          <w:szCs w:val="24"/>
        </w:rPr>
      </w:pPr>
    </w:p>
    <w:p w:rsidR="00113E70" w:rsidRDefault="00113E70" w:rsidP="00113E70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113E70">
        <w:rPr>
          <w:b/>
          <w:sz w:val="28"/>
          <w:szCs w:val="28"/>
        </w:rPr>
        <w:lastRenderedPageBreak/>
        <w:t>Noslēguma jautājumi</w:t>
      </w:r>
    </w:p>
    <w:p w:rsidR="00113E70" w:rsidRDefault="008928C3" w:rsidP="00113E70">
      <w:pPr>
        <w:spacing w:line="240" w:lineRule="auto"/>
        <w:rPr>
          <w:szCs w:val="24"/>
        </w:rPr>
      </w:pPr>
      <w:r>
        <w:rPr>
          <w:szCs w:val="24"/>
        </w:rPr>
        <w:t>21</w:t>
      </w:r>
      <w:r w:rsidR="00113E70" w:rsidRPr="00113E70">
        <w:rPr>
          <w:szCs w:val="24"/>
        </w:rPr>
        <w:t>.</w:t>
      </w:r>
      <w:r w:rsidR="00113E70">
        <w:rPr>
          <w:szCs w:val="24"/>
        </w:rPr>
        <w:t xml:space="preserve"> Noteikumi stājas spēkā ar 2021.gada 1.septembri.</w:t>
      </w:r>
    </w:p>
    <w:p w:rsidR="00113E70" w:rsidRDefault="008928C3" w:rsidP="00113E70">
      <w:pPr>
        <w:spacing w:line="240" w:lineRule="auto"/>
        <w:rPr>
          <w:szCs w:val="24"/>
        </w:rPr>
      </w:pPr>
      <w:r>
        <w:rPr>
          <w:szCs w:val="24"/>
        </w:rPr>
        <w:t>22</w:t>
      </w:r>
      <w:r w:rsidR="00113E70">
        <w:rPr>
          <w:szCs w:val="24"/>
        </w:rPr>
        <w:t>. BJC “Jaunība” skolotāji informē audzēkņu vecākus par šiem noteikumiem.</w:t>
      </w:r>
    </w:p>
    <w:p w:rsidR="00113E70" w:rsidRDefault="008928C3" w:rsidP="00113E70">
      <w:pPr>
        <w:spacing w:line="240" w:lineRule="auto"/>
        <w:rPr>
          <w:szCs w:val="24"/>
        </w:rPr>
      </w:pPr>
      <w:r>
        <w:rPr>
          <w:szCs w:val="24"/>
        </w:rPr>
        <w:t>23</w:t>
      </w:r>
      <w:r w:rsidR="00113E70">
        <w:rPr>
          <w:szCs w:val="24"/>
        </w:rPr>
        <w:t>. BJC “Jaunība” dežurantus, filiāļu vadītājus un pakalpojumu sniedzējus ar noteikumiem iepazīstina direktores vietniece saimniecības darbā.</w:t>
      </w:r>
    </w:p>
    <w:p w:rsidR="00113E70" w:rsidRDefault="00113E70" w:rsidP="00113E70">
      <w:pPr>
        <w:spacing w:line="240" w:lineRule="auto"/>
        <w:rPr>
          <w:szCs w:val="24"/>
        </w:rPr>
      </w:pPr>
    </w:p>
    <w:p w:rsidR="00113E70" w:rsidRDefault="00113E70" w:rsidP="00113E70">
      <w:pPr>
        <w:spacing w:line="240" w:lineRule="auto"/>
        <w:rPr>
          <w:szCs w:val="24"/>
        </w:rPr>
      </w:pPr>
    </w:p>
    <w:p w:rsidR="00113E70" w:rsidRPr="00113E70" w:rsidRDefault="00113E70" w:rsidP="00113E70">
      <w:pPr>
        <w:spacing w:line="240" w:lineRule="auto"/>
        <w:rPr>
          <w:szCs w:val="24"/>
        </w:rPr>
      </w:pPr>
      <w:r>
        <w:rPr>
          <w:szCs w:val="24"/>
        </w:rPr>
        <w:t>Direktore                                                                   Aina Jansone</w:t>
      </w:r>
    </w:p>
    <w:sectPr w:rsidR="00113E70" w:rsidRPr="00113E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97F90"/>
    <w:multiLevelType w:val="hybridMultilevel"/>
    <w:tmpl w:val="59E8897A"/>
    <w:lvl w:ilvl="0" w:tplc="3FAAD2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8D"/>
    <w:rsid w:val="00113E70"/>
    <w:rsid w:val="0029054D"/>
    <w:rsid w:val="00292DC1"/>
    <w:rsid w:val="00343B41"/>
    <w:rsid w:val="003F5FC4"/>
    <w:rsid w:val="006B4C01"/>
    <w:rsid w:val="00732BE7"/>
    <w:rsid w:val="008928C3"/>
    <w:rsid w:val="008C3AD2"/>
    <w:rsid w:val="00A62B8D"/>
    <w:rsid w:val="00A90BE2"/>
    <w:rsid w:val="00BE33EA"/>
    <w:rsid w:val="00C50BE2"/>
    <w:rsid w:val="00E6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45EFD-513E-44C9-BCA2-99E1EBF5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B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2021-09-08T10:00:00Z</cp:lastPrinted>
  <dcterms:created xsi:type="dcterms:W3CDTF">2021-09-03T12:25:00Z</dcterms:created>
  <dcterms:modified xsi:type="dcterms:W3CDTF">2021-09-08T10:03:00Z</dcterms:modified>
</cp:coreProperties>
</file>